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D74D1C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1C">
        <w:rPr>
          <w:rFonts w:ascii="Times New Roman" w:hAnsi="Times New Roman" w:cs="Times New Roman"/>
          <w:b/>
          <w:sz w:val="24"/>
          <w:szCs w:val="24"/>
        </w:rPr>
        <w:t>PU4310</w:t>
      </w:r>
      <w:r w:rsidR="005812BA">
        <w:rPr>
          <w:rFonts w:ascii="Times New Roman" w:hAnsi="Times New Roman" w:cs="Times New Roman"/>
          <w:b/>
          <w:sz w:val="24"/>
          <w:szCs w:val="24"/>
        </w:rPr>
        <w:t>– 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Специальностей:  </w:t>
      </w:r>
      <w:r w:rsidR="00670F07" w:rsidRPr="00670F07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670F07" w:rsidRPr="00670F07">
        <w:rPr>
          <w:rFonts w:ascii="Times New Roman" w:hAnsi="Times New Roman" w:cs="Times New Roman"/>
          <w:b/>
          <w:sz w:val="24"/>
          <w:szCs w:val="24"/>
        </w:rPr>
        <w:t>M01702 Русский язык и литература</w:t>
      </w:r>
      <w:r w:rsidR="00670F0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70F07" w:rsidRPr="00670F07">
        <w:rPr>
          <w:rFonts w:ascii="Times New Roman" w:hAnsi="Times New Roman" w:cs="Times New Roman"/>
          <w:b/>
          <w:sz w:val="24"/>
          <w:szCs w:val="24"/>
        </w:rPr>
        <w:t>7M01704 Иностранный язык: два иностранных языка</w:t>
      </w:r>
      <w:r w:rsidR="00670F0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70F07" w:rsidRPr="00670F07">
        <w:rPr>
          <w:rFonts w:ascii="Times New Roman" w:hAnsi="Times New Roman" w:cs="Times New Roman"/>
          <w:b/>
          <w:sz w:val="24"/>
          <w:szCs w:val="24"/>
        </w:rPr>
        <w:t>7M02312 Иностранная филология (западные языки)</w:t>
      </w:r>
      <w:r w:rsidR="00670F0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70F07" w:rsidRPr="00670F07">
        <w:rPr>
          <w:rFonts w:ascii="Times New Roman" w:hAnsi="Times New Roman" w:cs="Times New Roman"/>
          <w:b/>
          <w:sz w:val="24"/>
          <w:szCs w:val="24"/>
        </w:rPr>
        <w:t>7M02314 Русская филологи</w:t>
      </w:r>
      <w:r w:rsidR="00670F07">
        <w:rPr>
          <w:rFonts w:ascii="Times New Roman" w:hAnsi="Times New Roman" w:cs="Times New Roman"/>
          <w:b/>
          <w:sz w:val="24"/>
          <w:szCs w:val="24"/>
        </w:rPr>
        <w:t xml:space="preserve">я; </w:t>
      </w:r>
      <w:r w:rsidR="00670F07" w:rsidRPr="00670F07">
        <w:rPr>
          <w:rFonts w:ascii="Times New Roman" w:hAnsi="Times New Roman" w:cs="Times New Roman"/>
          <w:b/>
          <w:sz w:val="24"/>
          <w:szCs w:val="24"/>
        </w:rPr>
        <w:t>7M02303 Переводческое дело (западные языки)</w:t>
      </w:r>
      <w:r w:rsidR="00670F0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70F07" w:rsidRPr="00670F07">
        <w:rPr>
          <w:rFonts w:ascii="Times New Roman" w:hAnsi="Times New Roman" w:cs="Times New Roman"/>
          <w:b/>
          <w:sz w:val="24"/>
          <w:szCs w:val="24"/>
        </w:rPr>
        <w:t>7M02307 Лингвистика</w:t>
      </w:r>
      <w:r w:rsidR="00670F07">
        <w:rPr>
          <w:rFonts w:ascii="Times New Roman" w:hAnsi="Times New Roman" w:cs="Times New Roman"/>
          <w:b/>
          <w:sz w:val="24"/>
          <w:szCs w:val="24"/>
        </w:rPr>
        <w:t>; M05207 Метеорология;</w:t>
      </w:r>
      <w:r w:rsidR="00670F07" w:rsidRPr="00670F07">
        <w:t xml:space="preserve"> </w:t>
      </w:r>
      <w:r w:rsidR="00670F07" w:rsidRPr="00670F07">
        <w:rPr>
          <w:rFonts w:ascii="Times New Roman" w:hAnsi="Times New Roman" w:cs="Times New Roman"/>
          <w:b/>
          <w:sz w:val="24"/>
          <w:szCs w:val="24"/>
        </w:rPr>
        <w:t>7M02316 Синхронный перевод (западные языки)</w:t>
      </w:r>
      <w:r w:rsidR="00670F07">
        <w:rPr>
          <w:rFonts w:ascii="Times New Roman" w:hAnsi="Times New Roman" w:cs="Times New Roman"/>
          <w:b/>
          <w:sz w:val="24"/>
          <w:szCs w:val="24"/>
        </w:rPr>
        <w:t>.</w:t>
      </w:r>
    </w:p>
    <w:p w:rsidR="00670F07" w:rsidRDefault="00670F07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1-ый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670F07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07" w:rsidRDefault="00670F0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F07" w:rsidRDefault="00670F0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F07" w:rsidRDefault="00670F0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F07" w:rsidRDefault="00670F0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F07" w:rsidRDefault="00670F0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F07" w:rsidRDefault="00670F0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F07" w:rsidRDefault="00670F0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F07" w:rsidRDefault="00670F0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F07" w:rsidRDefault="00670F0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F07" w:rsidRDefault="00670F0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5A10">
        <w:rPr>
          <w:rFonts w:ascii="Times New Roman" w:hAnsi="Times New Roman" w:cs="Times New Roman"/>
          <w:sz w:val="24"/>
          <w:szCs w:val="24"/>
        </w:rPr>
        <w:lastRenderedPageBreak/>
        <w:t>Программу для сдачи итогового экзамена по дисциплине «Психология</w:t>
      </w:r>
      <w:r w:rsidR="00203E0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</w:t>
      </w:r>
      <w:r w:rsidR="00007FED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203E0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="00F60D3C"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5D37A9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A54B1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B18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9D1">
        <w:rPr>
          <w:rFonts w:ascii="Times New Roman" w:hAnsi="Times New Roman" w:cs="Times New Roman"/>
          <w:sz w:val="24"/>
          <w:szCs w:val="24"/>
        </w:rPr>
        <w:t>обосновывать теоретические основы психологии управления в историческом ракурсе и с позиции новейших теорий и концепций управления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 xml:space="preserve">определить роль личности как субъекта и объекта управленческого взаимодействия с целью принятия управленческих решений и мотивации личностной </w:t>
      </w:r>
      <w:proofErr w:type="gramStart"/>
      <w:r w:rsidR="008D59D1" w:rsidRPr="008D59D1">
        <w:rPr>
          <w:rFonts w:ascii="Times New Roman" w:hAnsi="Times New Roman" w:cs="Times New Roman"/>
          <w:sz w:val="24"/>
          <w:szCs w:val="24"/>
        </w:rPr>
        <w:t>карьеры.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6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критически анализировать эффективность управления деятельности руководителя на основе исследования стилей управления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CC4A44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тесты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</w:p>
    <w:p w:rsidR="005D37A9" w:rsidRP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будут проходить на платформе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</w:t>
      </w:r>
      <w:r w:rsidR="00203E00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00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</w:t>
      </w:r>
      <w:r w:rsidR="00ED03BB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предназначенное на экзамен – 90 минут (1,5 часа); всего на экзамене будут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тестовых вопросов из </w:t>
      </w:r>
      <w:r w:rsidR="00CC4A44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тестовых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>Форма экзамена: тест (</w:t>
      </w:r>
      <w:r w:rsidR="00E85898">
        <w:rPr>
          <w:rFonts w:ascii="Times New Roman" w:hAnsi="Times New Roman" w:cs="Times New Roman"/>
          <w:sz w:val="24"/>
          <w:szCs w:val="24"/>
        </w:rPr>
        <w:t xml:space="preserve">40 вопросов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150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 Введение в психологию управления. Психология управления как отрасль психологической науки. Задачи и методы психологии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2. Предмет и объект психологии управления. Управление как наука и искусство.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 Психология субъекта и объекта управления. Психологические требования, предъявляемые к руководителю как к организатору.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 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 Основы психологии управления. Функции управления. Специфика современного управления. Законы управленческого общения.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 Личность как субъект управления. Личность руководителя в организационных структурах.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 Психология найма и адаптации персонала. Собеседование при приеме на работу. Адаптация персонала организации.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 Психология мотивации персонала. Психологические теории мотивации.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9. Мотивация труда персонала и эффективность управления. Основные средства воздействия на мотивацию труда персонала.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10. Психология управления конфликтами Понятие, причины и виды конфликтов.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11. Деловое общение и управленческие конфликты. Деловая беседа и переговоры. Психология убеждения в управлении людьми.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12. Психология профессионального здоровья менеджера. Проблема профессионального здоровья: исторический аспект.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13. Классификация подходов к принятию управленческих решений в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14. Психологические особенности деятельности по выработке управленческих решений.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15. Психология антикризисного управления. Корпоративная культура организации. Коллектив как объект и субъект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З.Н.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психология. – Алматы: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2018.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2.</w:t>
      </w:r>
      <w:r w:rsidRPr="00CC4A44">
        <w:rPr>
          <w:rFonts w:ascii="Times New Roman" w:hAnsi="Times New Roman" w:cs="Times New Roman"/>
          <w:sz w:val="24"/>
          <w:szCs w:val="24"/>
        </w:rPr>
        <w:tab/>
        <w:t>Волкогонова О.Д., Зуб А.Т. Управленческая психология. – Москва: ИД «Форум» - Инфра,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Кабаченко В.С. Психология управления. Учебное пособие. – М.: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Кремень М.А. Психология и управление. – Мн.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Морозов, А. В. Управленческая психология. - М.: Академический проект;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В. Л. Психология менеджмента: учеб. пособие / В. Л.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В. И. Петрушин. – 2-е изд. – М.: КНОРУС, 2010.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</w:t>
      </w:r>
      <w:r w:rsidRPr="00CC4A44">
        <w:rPr>
          <w:rFonts w:ascii="Times New Roman" w:hAnsi="Times New Roman" w:cs="Times New Roman"/>
          <w:sz w:val="24"/>
          <w:szCs w:val="24"/>
        </w:rPr>
        <w:tab/>
        <w:t>Розанова В.А. Психология управления. – М.: ЗАО «Бизнес-школа «Интел-Синтез». – 2012.</w:t>
      </w:r>
    </w:p>
    <w:p w:rsidR="002F3F89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</w:t>
      </w:r>
      <w:r w:rsidRPr="00CC4A44">
        <w:rPr>
          <w:rFonts w:ascii="Times New Roman" w:hAnsi="Times New Roman" w:cs="Times New Roman"/>
          <w:sz w:val="24"/>
          <w:szCs w:val="24"/>
        </w:rPr>
        <w:tab/>
        <w:t>Столяренко А.Д. Психология управления. - Ростов - на - Дону: Феникс, 2013.</w:t>
      </w: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lastRenderedPageBreak/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758F9"/>
    <w:rsid w:val="004E668F"/>
    <w:rsid w:val="004F6C3B"/>
    <w:rsid w:val="00562187"/>
    <w:rsid w:val="005812BA"/>
    <w:rsid w:val="005D37A9"/>
    <w:rsid w:val="00670F07"/>
    <w:rsid w:val="00765ED8"/>
    <w:rsid w:val="0080567E"/>
    <w:rsid w:val="008D59D1"/>
    <w:rsid w:val="009107EF"/>
    <w:rsid w:val="009B2DBE"/>
    <w:rsid w:val="00A54B18"/>
    <w:rsid w:val="00A95F26"/>
    <w:rsid w:val="00B26AE0"/>
    <w:rsid w:val="00B6341E"/>
    <w:rsid w:val="00B74FED"/>
    <w:rsid w:val="00B84166"/>
    <w:rsid w:val="00C45A10"/>
    <w:rsid w:val="00C76CA3"/>
    <w:rsid w:val="00CC4A44"/>
    <w:rsid w:val="00CF5342"/>
    <w:rsid w:val="00D06911"/>
    <w:rsid w:val="00D26BA0"/>
    <w:rsid w:val="00D74D1C"/>
    <w:rsid w:val="00E85898"/>
    <w:rsid w:val="00EB3A81"/>
    <w:rsid w:val="00ED03BB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13</cp:revision>
  <dcterms:created xsi:type="dcterms:W3CDTF">2020-12-01T12:20:00Z</dcterms:created>
  <dcterms:modified xsi:type="dcterms:W3CDTF">2022-02-28T20:17:00Z</dcterms:modified>
</cp:coreProperties>
</file>